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000" w:firstRow="0" w:lastRow="0" w:firstColumn="0" w:lastColumn="0" w:noHBand="0" w:noVBand="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422A9A">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422A9A" w:rsidP="00414A59">
            <w:pPr>
              <w:widowControl w:val="0"/>
              <w:spacing w:line="216" w:lineRule="auto"/>
              <w:ind w:left="5954"/>
              <w:rPr>
                <w:b/>
                <w:bCs/>
                <w:sz w:val="24"/>
                <w:szCs w:val="24"/>
                <w:lang w:eastAsia="ru-RU"/>
              </w:rPr>
            </w:pPr>
            <w:r>
              <w:rPr>
                <w:b/>
                <w:bCs/>
              </w:rPr>
              <w:t>17.11 2025 №75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421A09" w:rsidRDefault="00421A09" w:rsidP="00421A09">
      <w:pPr>
        <w:ind w:left="1287"/>
        <w:jc w:val="center"/>
        <w:rPr>
          <w:rFonts w:eastAsia="Times New Roman" w:cs="Times New Roman"/>
          <w:b/>
          <w:szCs w:val="28"/>
          <w:u w:val="single"/>
          <w:lang w:eastAsia="ru-RU"/>
        </w:rPr>
      </w:pPr>
      <w:r w:rsidRPr="00421A09">
        <w:rPr>
          <w:rFonts w:eastAsia="Times New Roman" w:cs="Times New Roman"/>
          <w:b/>
          <w:szCs w:val="28"/>
          <w:u w:val="single"/>
          <w:lang w:eastAsia="ru-RU"/>
        </w:rPr>
        <w:t xml:space="preserve">Бродівський відділ Західного міжрегіонального управління ДМС </w:t>
      </w:r>
    </w:p>
    <w:p w:rsidR="00CB4CC7" w:rsidRPr="00421A09" w:rsidRDefault="00CB4CC7" w:rsidP="00C602BE">
      <w:pPr>
        <w:ind w:left="1287"/>
        <w:jc w:val="center"/>
        <w:rPr>
          <w:rFonts w:eastAsia="Times New Roman" w:cs="Times New Roman"/>
          <w:sz w:val="20"/>
          <w:szCs w:val="20"/>
          <w:lang w:eastAsia="ru-RU"/>
        </w:rPr>
      </w:pPr>
      <w:r w:rsidRPr="00421A09">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7" w:name="n509"/>
            <w:bookmarkStart w:id="8" w:name="n246"/>
            <w:bookmarkEnd w:id="7"/>
            <w:bookmarkEnd w:id="8"/>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F07AE2" w:rsidRPr="007E563F" w:rsidRDefault="00F07AE2" w:rsidP="00F07AE2">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E376B6" w:rsidRDefault="00E376B6" w:rsidP="00E376B6">
      <w:pPr>
        <w:ind w:left="-567"/>
        <w:jc w:val="both"/>
        <w:rPr>
          <w:sz w:val="20"/>
          <w:szCs w:val="20"/>
        </w:rPr>
      </w:pPr>
      <w:bookmarkStart w:id="9" w:name="_GoBack"/>
      <w:bookmarkEnd w:id="9"/>
    </w:p>
    <w:p w:rsidR="00E376B6" w:rsidRDefault="00421A09" w:rsidP="00E376B6">
      <w:pPr>
        <w:ind w:left="-567"/>
        <w:jc w:val="both"/>
        <w:rPr>
          <w:rFonts w:ascii="Verdana" w:eastAsia="Times New Roman" w:hAnsi="Verdana" w:cs="Times New Roman"/>
          <w:b/>
          <w:sz w:val="16"/>
          <w:szCs w:val="16"/>
          <w:lang w:eastAsia="ru-RU"/>
        </w:rPr>
      </w:pPr>
      <w:r>
        <w:rPr>
          <w:rFonts w:ascii="Verdana" w:eastAsia="Times New Roman" w:hAnsi="Verdana" w:cs="Times New Roman"/>
          <w:b/>
          <w:sz w:val="16"/>
          <w:szCs w:val="16"/>
          <w:lang w:eastAsia="ru-RU"/>
        </w:rPr>
        <w:t xml:space="preserve"> </w:t>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8"/>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6D83" w:rsidRDefault="00DA6D83">
      <w:r>
        <w:separator/>
      </w:r>
    </w:p>
  </w:endnote>
  <w:endnote w:type="continuationSeparator" w:id="0">
    <w:p w:rsidR="00DA6D83" w:rsidRDefault="00DA6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6D83" w:rsidRDefault="00DA6D83">
      <w:r>
        <w:separator/>
      </w:r>
    </w:p>
  </w:footnote>
  <w:footnote w:type="continuationSeparator" w:id="0">
    <w:p w:rsidR="00DA6D83" w:rsidRDefault="00DA6D8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C5E" w:rsidRDefault="00A946C0">
    <w:pPr>
      <w:pStyle w:val="a3"/>
      <w:jc w:val="center"/>
    </w:pPr>
    <w:r>
      <w:fldChar w:fldCharType="begin"/>
    </w:r>
    <w:r w:rsidR="002555E5">
      <w:instrText>PAGE</w:instrText>
    </w:r>
    <w:r>
      <w:fldChar w:fldCharType="separate"/>
    </w:r>
    <w:r w:rsidR="00F07AE2">
      <w:rPr>
        <w:noProof/>
      </w:rPr>
      <w:t>11</w:t>
    </w:r>
    <w:r>
      <w:fldChar w:fldCharType="end"/>
    </w:r>
  </w:p>
  <w:p w:rsidR="009C2C5E" w:rsidRDefault="00DA6D83">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6B6"/>
    <w:rsid w:val="00057496"/>
    <w:rsid w:val="00095A9A"/>
    <w:rsid w:val="000B4B7A"/>
    <w:rsid w:val="000C405D"/>
    <w:rsid w:val="00103859"/>
    <w:rsid w:val="0010748E"/>
    <w:rsid w:val="00145848"/>
    <w:rsid w:val="002018CC"/>
    <w:rsid w:val="00244309"/>
    <w:rsid w:val="002555E5"/>
    <w:rsid w:val="002C4D33"/>
    <w:rsid w:val="002C63DD"/>
    <w:rsid w:val="002D5CAB"/>
    <w:rsid w:val="003149D0"/>
    <w:rsid w:val="00357E97"/>
    <w:rsid w:val="003A421F"/>
    <w:rsid w:val="00414A59"/>
    <w:rsid w:val="00421A09"/>
    <w:rsid w:val="00422A9A"/>
    <w:rsid w:val="00472060"/>
    <w:rsid w:val="004747AC"/>
    <w:rsid w:val="00474CA1"/>
    <w:rsid w:val="004B03F5"/>
    <w:rsid w:val="004C5122"/>
    <w:rsid w:val="004E107A"/>
    <w:rsid w:val="004F4463"/>
    <w:rsid w:val="005474C6"/>
    <w:rsid w:val="0056335B"/>
    <w:rsid w:val="005C0304"/>
    <w:rsid w:val="005E3BA8"/>
    <w:rsid w:val="005F77DA"/>
    <w:rsid w:val="00785F51"/>
    <w:rsid w:val="008423CD"/>
    <w:rsid w:val="008935E9"/>
    <w:rsid w:val="008A6EE0"/>
    <w:rsid w:val="008C0278"/>
    <w:rsid w:val="008F47F9"/>
    <w:rsid w:val="00936957"/>
    <w:rsid w:val="00967909"/>
    <w:rsid w:val="009708C3"/>
    <w:rsid w:val="009C717F"/>
    <w:rsid w:val="00A02FB7"/>
    <w:rsid w:val="00A946C0"/>
    <w:rsid w:val="00A97F76"/>
    <w:rsid w:val="00AB65F6"/>
    <w:rsid w:val="00AD2A98"/>
    <w:rsid w:val="00AE1BC6"/>
    <w:rsid w:val="00B76569"/>
    <w:rsid w:val="00C007AD"/>
    <w:rsid w:val="00C602BE"/>
    <w:rsid w:val="00CB4CC7"/>
    <w:rsid w:val="00CC7751"/>
    <w:rsid w:val="00D4674D"/>
    <w:rsid w:val="00D627AB"/>
    <w:rsid w:val="00D85469"/>
    <w:rsid w:val="00DA6D83"/>
    <w:rsid w:val="00DD1C0E"/>
    <w:rsid w:val="00DE788E"/>
    <w:rsid w:val="00E20E1C"/>
    <w:rsid w:val="00E376B6"/>
    <w:rsid w:val="00E37902"/>
    <w:rsid w:val="00E53718"/>
    <w:rsid w:val="00F0003D"/>
    <w:rsid w:val="00F07AE2"/>
    <w:rsid w:val="00F276CF"/>
    <w:rsid w:val="00FA5A0B"/>
    <w:rsid w:val="00FC4B37"/>
    <w:rsid w:val="00FE3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686B27-8A60-462E-8987-BE32D22B7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2B0AA-658C-4663-918F-88F85F7CA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12</Pages>
  <Words>19870</Words>
  <Characters>11326</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24</cp:revision>
  <cp:lastPrinted>2025-10-01T09:53:00Z</cp:lastPrinted>
  <dcterms:created xsi:type="dcterms:W3CDTF">2025-08-12T14:07:00Z</dcterms:created>
  <dcterms:modified xsi:type="dcterms:W3CDTF">2025-11-18T10:44:00Z</dcterms:modified>
</cp:coreProperties>
</file>